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39E61">
      <w:pPr>
        <w:spacing w:after="160" w:line="36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WB及Co-IP实验送样单</w:t>
      </w:r>
    </w:p>
    <w:p w14:paraId="7BEFC4BA">
      <w:pPr>
        <w:spacing w:line="360" w:lineRule="auto"/>
        <w:jc w:val="left"/>
        <w:rPr>
          <w:b/>
          <w:color w:val="FF0000"/>
          <w:szCs w:val="21"/>
        </w:rPr>
      </w:pPr>
      <w:r>
        <w:rPr>
          <w:b/>
          <w:color w:val="FF0000"/>
          <w:szCs w:val="21"/>
        </w:rPr>
        <w:t>注：红* 为必填部分，请认真填写。</w:t>
      </w:r>
    </w:p>
    <w:tbl>
      <w:tblPr>
        <w:tblStyle w:val="6"/>
        <w:tblpPr w:leftFromText="180" w:rightFromText="180" w:vertAnchor="text" w:horzAnchor="page" w:tblpX="1771" w:tblpY="222"/>
        <w:tblOverlap w:val="never"/>
        <w:tblW w:w="90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853"/>
        <w:gridCol w:w="456"/>
        <w:gridCol w:w="126"/>
        <w:gridCol w:w="807"/>
        <w:gridCol w:w="550"/>
        <w:gridCol w:w="849"/>
        <w:gridCol w:w="1126"/>
        <w:gridCol w:w="409"/>
        <w:gridCol w:w="1210"/>
        <w:gridCol w:w="1234"/>
      </w:tblGrid>
      <w:tr w14:paraId="0A70A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77" w:type="dxa"/>
            <w:vAlign w:val="center"/>
          </w:tcPr>
          <w:p w14:paraId="385B1D70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姓名</w:t>
            </w:r>
          </w:p>
        </w:tc>
        <w:tc>
          <w:tcPr>
            <w:tcW w:w="1435" w:type="dxa"/>
            <w:gridSpan w:val="3"/>
            <w:vAlign w:val="center"/>
          </w:tcPr>
          <w:p w14:paraId="1A8533EC">
            <w:pPr>
              <w:spacing w:line="360" w:lineRule="auto"/>
              <w:rPr>
                <w:rFonts w:hint="eastAsia"/>
                <w:b/>
                <w:color w:val="000000"/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03259D3C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单位</w:t>
            </w:r>
          </w:p>
        </w:tc>
        <w:tc>
          <w:tcPr>
            <w:tcW w:w="5378" w:type="dxa"/>
            <w:gridSpan w:val="6"/>
            <w:vAlign w:val="center"/>
          </w:tcPr>
          <w:p w14:paraId="550DB8A0">
            <w:pPr>
              <w:spacing w:line="360" w:lineRule="auto"/>
              <w:rPr>
                <w:b/>
                <w:color w:val="000000"/>
                <w:szCs w:val="21"/>
              </w:rPr>
            </w:pPr>
          </w:p>
        </w:tc>
      </w:tr>
      <w:tr w14:paraId="3F14A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77" w:type="dxa"/>
            <w:vAlign w:val="center"/>
          </w:tcPr>
          <w:p w14:paraId="1E4E793F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日期</w:t>
            </w:r>
          </w:p>
        </w:tc>
        <w:tc>
          <w:tcPr>
            <w:tcW w:w="1435" w:type="dxa"/>
            <w:gridSpan w:val="3"/>
            <w:vAlign w:val="center"/>
          </w:tcPr>
          <w:p w14:paraId="438E22CE">
            <w:pPr>
              <w:spacing w:line="360" w:lineRule="auto"/>
              <w:rPr>
                <w:rFonts w:hint="eastAsia"/>
                <w:b/>
                <w:color w:val="000000"/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3EDA062A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电话</w:t>
            </w:r>
          </w:p>
        </w:tc>
        <w:tc>
          <w:tcPr>
            <w:tcW w:w="2525" w:type="dxa"/>
            <w:gridSpan w:val="3"/>
            <w:vAlign w:val="center"/>
          </w:tcPr>
          <w:p w14:paraId="4D2B3E1E">
            <w:pPr>
              <w:spacing w:line="360" w:lineRule="auto"/>
              <w:rPr>
                <w:rFonts w:hint="eastAsia"/>
                <w:b/>
                <w:color w:val="000000"/>
                <w:szCs w:val="21"/>
              </w:rPr>
            </w:pPr>
          </w:p>
        </w:tc>
        <w:tc>
          <w:tcPr>
            <w:tcW w:w="1619" w:type="dxa"/>
            <w:gridSpan w:val="2"/>
            <w:vAlign w:val="center"/>
          </w:tcPr>
          <w:p w14:paraId="0EFADBF8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实验交接单号</w:t>
            </w:r>
          </w:p>
        </w:tc>
        <w:tc>
          <w:tcPr>
            <w:tcW w:w="1234" w:type="dxa"/>
            <w:vAlign w:val="center"/>
          </w:tcPr>
          <w:p w14:paraId="48D56F1E">
            <w:pPr>
              <w:spacing w:line="360" w:lineRule="auto"/>
              <w:ind w:firstLine="1054" w:firstLineChars="500"/>
              <w:jc w:val="center"/>
              <w:rPr>
                <w:b/>
                <w:color w:val="FF0000"/>
                <w:szCs w:val="21"/>
              </w:rPr>
            </w:pPr>
          </w:p>
        </w:tc>
      </w:tr>
      <w:tr w14:paraId="6318C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77" w:type="dxa"/>
            <w:vMerge w:val="restart"/>
            <w:vAlign w:val="center"/>
          </w:tcPr>
          <w:p w14:paraId="12DA34FD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样品内容及特殊要求（请选填）</w:t>
            </w:r>
          </w:p>
        </w:tc>
        <w:tc>
          <w:tcPr>
            <w:tcW w:w="853" w:type="dxa"/>
            <w:vAlign w:val="center"/>
          </w:tcPr>
          <w:p w14:paraId="181A36D6">
            <w:pPr>
              <w:spacing w:line="360" w:lineRule="auto"/>
              <w:jc w:val="center"/>
              <w:rPr>
                <w:b/>
                <w:color w:val="FF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样本数量</w:t>
            </w:r>
          </w:p>
        </w:tc>
        <w:tc>
          <w:tcPr>
            <w:tcW w:w="582" w:type="dxa"/>
            <w:gridSpan w:val="2"/>
            <w:vAlign w:val="center"/>
          </w:tcPr>
          <w:p w14:paraId="6E285890">
            <w:pPr>
              <w:spacing w:line="360" w:lineRule="auto"/>
              <w:jc w:val="center"/>
              <w:rPr>
                <w:rFonts w:hint="eastAsia" w:eastAsia="宋体"/>
                <w:bCs/>
                <w:color w:val="0070C0"/>
                <w:sz w:val="20"/>
                <w:szCs w:val="20"/>
                <w:lang w:val="en-US" w:eastAsia="zh-CN"/>
              </w:rPr>
            </w:pPr>
          </w:p>
        </w:tc>
        <w:tc>
          <w:tcPr>
            <w:tcW w:w="807" w:type="dxa"/>
            <w:vAlign w:val="center"/>
          </w:tcPr>
          <w:p w14:paraId="29056F85">
            <w:pPr>
              <w:spacing w:line="360" w:lineRule="auto"/>
              <w:jc w:val="center"/>
              <w:rPr>
                <w:bCs/>
                <w:color w:val="0070C0"/>
                <w:sz w:val="20"/>
                <w:szCs w:val="20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种属</w:t>
            </w:r>
          </w:p>
        </w:tc>
        <w:tc>
          <w:tcPr>
            <w:tcW w:w="550" w:type="dxa"/>
            <w:vAlign w:val="center"/>
          </w:tcPr>
          <w:p w14:paraId="627C8802">
            <w:pPr>
              <w:spacing w:line="360" w:lineRule="auto"/>
              <w:jc w:val="center"/>
              <w:rPr>
                <w:rFonts w:hint="eastAsia" w:eastAsia="宋体"/>
                <w:bCs/>
                <w:color w:val="0070C0"/>
                <w:sz w:val="20"/>
                <w:szCs w:val="20"/>
                <w:lang w:val="en-US" w:eastAsia="zh-CN"/>
              </w:rPr>
            </w:pPr>
          </w:p>
        </w:tc>
        <w:tc>
          <w:tcPr>
            <w:tcW w:w="849" w:type="dxa"/>
            <w:vAlign w:val="center"/>
          </w:tcPr>
          <w:p w14:paraId="05770CB3">
            <w:pPr>
              <w:spacing w:line="360" w:lineRule="auto"/>
              <w:jc w:val="center"/>
              <w:rPr>
                <w:bCs/>
                <w:color w:val="0070C0"/>
                <w:sz w:val="20"/>
                <w:szCs w:val="20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样本类型</w:t>
            </w:r>
          </w:p>
        </w:tc>
        <w:tc>
          <w:tcPr>
            <w:tcW w:w="1126" w:type="dxa"/>
            <w:vAlign w:val="center"/>
          </w:tcPr>
          <w:p w14:paraId="1899A606">
            <w:pPr>
              <w:spacing w:line="360" w:lineRule="auto"/>
              <w:jc w:val="center"/>
              <w:rPr>
                <w:bCs/>
                <w:color w:val="0070C0"/>
                <w:sz w:val="20"/>
                <w:szCs w:val="20"/>
              </w:rPr>
            </w:pPr>
          </w:p>
        </w:tc>
        <w:tc>
          <w:tcPr>
            <w:tcW w:w="1619" w:type="dxa"/>
            <w:gridSpan w:val="2"/>
            <w:vAlign w:val="center"/>
          </w:tcPr>
          <w:p w14:paraId="42C2FAFA">
            <w:pPr>
              <w:spacing w:line="360" w:lineRule="auto"/>
              <w:jc w:val="center"/>
              <w:rPr>
                <w:bCs/>
                <w:color w:val="0070C0"/>
                <w:sz w:val="20"/>
                <w:szCs w:val="20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样本是否需要返还</w:t>
            </w:r>
          </w:p>
        </w:tc>
        <w:tc>
          <w:tcPr>
            <w:tcW w:w="1234" w:type="dxa"/>
            <w:vAlign w:val="center"/>
          </w:tcPr>
          <w:p w14:paraId="289512E7">
            <w:pPr>
              <w:spacing w:line="360" w:lineRule="auto"/>
              <w:jc w:val="center"/>
              <w:rPr>
                <w:bCs/>
                <w:color w:val="0070C0"/>
                <w:sz w:val="20"/>
                <w:szCs w:val="20"/>
              </w:rPr>
            </w:pPr>
          </w:p>
        </w:tc>
      </w:tr>
      <w:tr w14:paraId="2FFB8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77" w:type="dxa"/>
            <w:vMerge w:val="continue"/>
            <w:tcBorders/>
            <w:vAlign w:val="center"/>
          </w:tcPr>
          <w:p w14:paraId="28E064A9">
            <w:pPr>
              <w:spacing w:line="360" w:lineRule="auto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14:paraId="582F9145">
            <w:pPr>
              <w:spacing w:line="360" w:lineRule="auto"/>
              <w:jc w:val="center"/>
              <w:rPr>
                <w:b/>
                <w:color w:val="FF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szCs w:val="21"/>
              </w:rPr>
              <w:t>蛋白类型</w:t>
            </w:r>
          </w:p>
        </w:tc>
        <w:tc>
          <w:tcPr>
            <w:tcW w:w="6767" w:type="dxa"/>
            <w:gridSpan w:val="9"/>
            <w:vAlign w:val="center"/>
          </w:tcPr>
          <w:p w14:paraId="33E4E938">
            <w:pPr>
              <w:spacing w:line="360" w:lineRule="auto"/>
              <w:rPr>
                <w:bCs/>
                <w:color w:val="FF0000"/>
                <w:sz w:val="20"/>
                <w:szCs w:val="20"/>
              </w:rPr>
            </w:pPr>
            <w:r>
              <w:rPr>
                <w:bCs/>
                <w:color w:val="0070C0"/>
                <w:sz w:val="20"/>
                <w:szCs w:val="20"/>
              </w:rPr>
              <w:t>常规：总蛋白</w:t>
            </w:r>
          </w:p>
          <w:p w14:paraId="6FD3EB6C">
            <w:pPr>
              <w:spacing w:line="360" w:lineRule="auto"/>
              <w:rPr>
                <w:b/>
                <w:color w:val="FF0000"/>
                <w:szCs w:val="21"/>
              </w:rPr>
            </w:pPr>
            <w:r>
              <w:rPr>
                <w:bCs/>
                <w:color w:val="0070C0"/>
                <w:sz w:val="20"/>
                <w:szCs w:val="20"/>
              </w:rPr>
              <w:t>特殊：如膜蛋白，线粒体蛋白，核蛋白，特殊蛋白需要客户提供相应试剂盒</w:t>
            </w:r>
          </w:p>
        </w:tc>
      </w:tr>
      <w:tr w14:paraId="36F2E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477" w:type="dxa"/>
            <w:vMerge w:val="continue"/>
            <w:tcBorders/>
          </w:tcPr>
          <w:p w14:paraId="5F3E1FBF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</w:p>
        </w:tc>
        <w:tc>
          <w:tcPr>
            <w:tcW w:w="7620" w:type="dxa"/>
            <w:gridSpan w:val="10"/>
          </w:tcPr>
          <w:p w14:paraId="6D54D9D2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 xml:space="preserve">请勾选：    </w:t>
            </w:r>
          </w:p>
          <w:p w14:paraId="6B353BA8">
            <w:pPr>
              <w:spacing w:line="360" w:lineRule="auto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sym w:font="Wingdings" w:char="00A8"/>
            </w:r>
            <w:r>
              <w:rPr>
                <w:bCs/>
                <w:color w:val="000000"/>
                <w:szCs w:val="21"/>
              </w:rPr>
              <w:t xml:space="preserve">1、做裁剪膜    </w:t>
            </w:r>
          </w:p>
          <w:p w14:paraId="743E8B4C">
            <w:pPr>
              <w:spacing w:line="360" w:lineRule="auto"/>
              <w:jc w:val="left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Cs w:val="21"/>
              </w:rPr>
              <w:sym w:font="Wingdings" w:char="00A8"/>
            </w:r>
            <w:r>
              <w:rPr>
                <w:bCs/>
                <w:color w:val="000000"/>
                <w:szCs w:val="21"/>
              </w:rPr>
              <w:t>2、整张膜(内参、目的分别做两张整膜）</w:t>
            </w:r>
          </w:p>
          <w:p w14:paraId="1E72D8C6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sym w:font="Wingdings" w:char="00A8"/>
            </w:r>
            <w:r>
              <w:rPr>
                <w:b/>
                <w:color w:val="FF0000"/>
                <w:szCs w:val="21"/>
              </w:rPr>
              <w:t>3、</w:t>
            </w:r>
            <w:r>
              <w:rPr>
                <w:bCs/>
                <w:color w:val="000000"/>
                <w:szCs w:val="21"/>
              </w:rPr>
              <w:t>目的内参一张整膜，</w:t>
            </w:r>
            <w:r>
              <w:rPr>
                <w:rFonts w:hint="eastAsia"/>
                <w:b/>
                <w:color w:val="000000"/>
                <w:szCs w:val="21"/>
              </w:rPr>
              <w:t>通过膜再生液或裁膜后再拼接</w:t>
            </w:r>
            <w:r>
              <w:rPr>
                <w:rFonts w:hint="eastAsia"/>
                <w:bCs/>
                <w:color w:val="000000"/>
                <w:szCs w:val="21"/>
              </w:rPr>
              <w:t>等方式实现</w:t>
            </w:r>
            <w:r>
              <w:rPr>
                <w:b/>
                <w:color w:val="FF0000"/>
                <w:szCs w:val="21"/>
              </w:rPr>
              <w:t xml:space="preserve"> </w:t>
            </w:r>
            <w:r>
              <w:rPr>
                <w:rFonts w:hint="eastAsia"/>
                <w:b/>
                <w:color w:val="FF0000"/>
                <w:szCs w:val="21"/>
              </w:rPr>
              <w:t>发文章推荐！</w:t>
            </w:r>
            <w:r>
              <w:rPr>
                <w:b/>
                <w:color w:val="FF0000"/>
                <w:szCs w:val="21"/>
              </w:rPr>
              <w:t xml:space="preserve">  </w:t>
            </w:r>
            <w:r>
              <w:rPr>
                <w:bCs/>
                <w:color w:val="000000"/>
                <w:szCs w:val="21"/>
              </w:rPr>
              <w:t xml:space="preserve">  </w:t>
            </w:r>
          </w:p>
        </w:tc>
      </w:tr>
      <w:tr w14:paraId="1BDC6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477" w:type="dxa"/>
            <w:vMerge w:val="continue"/>
            <w:tcBorders/>
          </w:tcPr>
          <w:p w14:paraId="06C2817A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</w:p>
        </w:tc>
        <w:tc>
          <w:tcPr>
            <w:tcW w:w="1309" w:type="dxa"/>
            <w:gridSpan w:val="2"/>
          </w:tcPr>
          <w:p w14:paraId="6EEDDCC4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样本编号</w:t>
            </w:r>
          </w:p>
        </w:tc>
        <w:tc>
          <w:tcPr>
            <w:tcW w:w="6311" w:type="dxa"/>
            <w:gridSpan w:val="8"/>
          </w:tcPr>
          <w:p w14:paraId="363B4BEC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Cs/>
                <w:color w:val="0070C0"/>
                <w:szCs w:val="21"/>
              </w:rPr>
              <w:t>如果样本编号较多，客户可另附Excel表进行说明</w:t>
            </w:r>
          </w:p>
        </w:tc>
      </w:tr>
      <w:tr w14:paraId="1C8FC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477" w:type="dxa"/>
            <w:vMerge w:val="restart"/>
          </w:tcPr>
          <w:p w14:paraId="44052514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</w:p>
          <w:p w14:paraId="146C423E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</w:p>
          <w:p w14:paraId="18360411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</w:p>
          <w:p w14:paraId="6B46B4D9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</w:p>
          <w:p w14:paraId="1294DD46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实验方案</w:t>
            </w:r>
          </w:p>
        </w:tc>
        <w:tc>
          <w:tcPr>
            <w:tcW w:w="3641" w:type="dxa"/>
            <w:gridSpan w:val="6"/>
          </w:tcPr>
          <w:p w14:paraId="73F98464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上样顺序（默认只有单边Marker，需要双边请备注）</w:t>
            </w:r>
          </w:p>
        </w:tc>
        <w:tc>
          <w:tcPr>
            <w:tcW w:w="1535" w:type="dxa"/>
            <w:gridSpan w:val="2"/>
          </w:tcPr>
          <w:p w14:paraId="4658F8D9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指标名称（大分子、膜蛋白等请备注）</w:t>
            </w:r>
          </w:p>
        </w:tc>
        <w:tc>
          <w:tcPr>
            <w:tcW w:w="1210" w:type="dxa"/>
          </w:tcPr>
          <w:p w14:paraId="5E4F74DF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抗体厂家</w:t>
            </w:r>
          </w:p>
        </w:tc>
        <w:tc>
          <w:tcPr>
            <w:tcW w:w="1234" w:type="dxa"/>
          </w:tcPr>
          <w:p w14:paraId="29437943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*</w:t>
            </w:r>
            <w:r>
              <w:rPr>
                <w:b/>
                <w:color w:val="000000"/>
                <w:szCs w:val="21"/>
              </w:rPr>
              <w:t>抗体货号</w:t>
            </w:r>
          </w:p>
        </w:tc>
      </w:tr>
      <w:tr w14:paraId="173BF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7" w:type="dxa"/>
            <w:vMerge w:val="continue"/>
          </w:tcPr>
          <w:p w14:paraId="530D6818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</w:p>
        </w:tc>
        <w:tc>
          <w:tcPr>
            <w:tcW w:w="3641" w:type="dxa"/>
            <w:gridSpan w:val="6"/>
          </w:tcPr>
          <w:p w14:paraId="445F3444">
            <w:pPr>
              <w:spacing w:line="360" w:lineRule="auto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1535" w:type="dxa"/>
            <w:gridSpan w:val="2"/>
          </w:tcPr>
          <w:p w14:paraId="1364DC7D">
            <w:pPr>
              <w:spacing w:line="360" w:lineRule="auto"/>
              <w:jc w:val="left"/>
              <w:rPr>
                <w:bCs/>
                <w:color w:val="000000"/>
                <w:szCs w:val="21"/>
              </w:rPr>
            </w:pPr>
          </w:p>
        </w:tc>
        <w:tc>
          <w:tcPr>
            <w:tcW w:w="1210" w:type="dxa"/>
          </w:tcPr>
          <w:p w14:paraId="1F6B5B56">
            <w:pPr>
              <w:spacing w:line="360" w:lineRule="auto"/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　</w:t>
            </w:r>
          </w:p>
        </w:tc>
        <w:tc>
          <w:tcPr>
            <w:tcW w:w="1234" w:type="dxa"/>
          </w:tcPr>
          <w:p w14:paraId="749BC75C">
            <w:pPr>
              <w:spacing w:line="360" w:lineRule="auto"/>
              <w:jc w:val="left"/>
              <w:rPr>
                <w:b/>
                <w:color w:val="FF0000"/>
                <w:szCs w:val="21"/>
              </w:rPr>
            </w:pPr>
            <w:bookmarkStart w:id="0" w:name="_GoBack"/>
            <w:bookmarkEnd w:id="0"/>
          </w:p>
        </w:tc>
      </w:tr>
      <w:tr w14:paraId="3C55B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77" w:type="dxa"/>
            <w:vMerge w:val="continue"/>
          </w:tcPr>
          <w:p w14:paraId="732A3B53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</w:p>
        </w:tc>
        <w:tc>
          <w:tcPr>
            <w:tcW w:w="3641" w:type="dxa"/>
            <w:gridSpan w:val="6"/>
          </w:tcPr>
          <w:p w14:paraId="3632C31C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535" w:type="dxa"/>
            <w:gridSpan w:val="2"/>
          </w:tcPr>
          <w:p w14:paraId="5473C8A3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210" w:type="dxa"/>
          </w:tcPr>
          <w:p w14:paraId="78E4E948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234" w:type="dxa"/>
          </w:tcPr>
          <w:p w14:paraId="00D667B8">
            <w:pPr>
              <w:spacing w:line="360" w:lineRule="auto"/>
              <w:ind w:firstLine="1054" w:firstLineChars="500"/>
              <w:jc w:val="left"/>
              <w:rPr>
                <w:b/>
                <w:color w:val="FF0000"/>
                <w:szCs w:val="21"/>
              </w:rPr>
            </w:pPr>
            <w:r>
              <w:rPr>
                <w:b/>
                <w:color w:val="FF0000"/>
                <w:szCs w:val="21"/>
              </w:rPr>
              <w:t>　</w:t>
            </w:r>
          </w:p>
        </w:tc>
      </w:tr>
      <w:tr w14:paraId="0ADB4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77" w:type="dxa"/>
            <w:vMerge w:val="continue"/>
          </w:tcPr>
          <w:p w14:paraId="40019722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</w:p>
        </w:tc>
        <w:tc>
          <w:tcPr>
            <w:tcW w:w="3641" w:type="dxa"/>
            <w:gridSpan w:val="6"/>
          </w:tcPr>
          <w:p w14:paraId="180FC913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535" w:type="dxa"/>
            <w:gridSpan w:val="2"/>
          </w:tcPr>
          <w:p w14:paraId="30A18996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210" w:type="dxa"/>
          </w:tcPr>
          <w:p w14:paraId="4028155C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234" w:type="dxa"/>
          </w:tcPr>
          <w:p w14:paraId="5CC84A67">
            <w:pPr>
              <w:spacing w:line="360" w:lineRule="auto"/>
              <w:ind w:firstLine="1054" w:firstLineChars="500"/>
              <w:jc w:val="left"/>
              <w:rPr>
                <w:b/>
                <w:color w:val="FF0000"/>
                <w:szCs w:val="21"/>
              </w:rPr>
            </w:pPr>
            <w:r>
              <w:rPr>
                <w:b/>
                <w:color w:val="FF0000"/>
                <w:szCs w:val="21"/>
              </w:rPr>
              <w:t>　</w:t>
            </w:r>
          </w:p>
        </w:tc>
      </w:tr>
      <w:tr w14:paraId="2AF3D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477" w:type="dxa"/>
            <w:vMerge w:val="continue"/>
          </w:tcPr>
          <w:p w14:paraId="19028784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</w:p>
        </w:tc>
        <w:tc>
          <w:tcPr>
            <w:tcW w:w="3641" w:type="dxa"/>
            <w:gridSpan w:val="6"/>
          </w:tcPr>
          <w:p w14:paraId="1115998A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535" w:type="dxa"/>
            <w:gridSpan w:val="2"/>
          </w:tcPr>
          <w:p w14:paraId="04AFFAA9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210" w:type="dxa"/>
          </w:tcPr>
          <w:p w14:paraId="6E2FC95C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234" w:type="dxa"/>
          </w:tcPr>
          <w:p w14:paraId="3A4CAF74">
            <w:pPr>
              <w:spacing w:line="360" w:lineRule="auto"/>
              <w:ind w:firstLine="1054" w:firstLineChars="500"/>
              <w:jc w:val="left"/>
              <w:rPr>
                <w:b/>
                <w:color w:val="FF0000"/>
                <w:szCs w:val="21"/>
              </w:rPr>
            </w:pPr>
            <w:r>
              <w:rPr>
                <w:b/>
                <w:color w:val="FF0000"/>
                <w:szCs w:val="21"/>
              </w:rPr>
              <w:t>　</w:t>
            </w:r>
          </w:p>
        </w:tc>
      </w:tr>
      <w:tr w14:paraId="479C5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7" w:type="dxa"/>
            <w:vMerge w:val="continue"/>
          </w:tcPr>
          <w:p w14:paraId="67A5B5DA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</w:p>
        </w:tc>
        <w:tc>
          <w:tcPr>
            <w:tcW w:w="3641" w:type="dxa"/>
            <w:gridSpan w:val="6"/>
          </w:tcPr>
          <w:p w14:paraId="5B3E5A43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535" w:type="dxa"/>
            <w:gridSpan w:val="2"/>
          </w:tcPr>
          <w:p w14:paraId="0219B607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210" w:type="dxa"/>
          </w:tcPr>
          <w:p w14:paraId="2F68DD6C">
            <w:pPr>
              <w:spacing w:line="360" w:lineRule="auto"/>
              <w:ind w:firstLine="1054" w:firstLineChars="50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　</w:t>
            </w:r>
          </w:p>
        </w:tc>
        <w:tc>
          <w:tcPr>
            <w:tcW w:w="1234" w:type="dxa"/>
          </w:tcPr>
          <w:p w14:paraId="65033886">
            <w:pPr>
              <w:spacing w:line="360" w:lineRule="auto"/>
              <w:ind w:firstLine="1054" w:firstLineChars="500"/>
              <w:jc w:val="left"/>
              <w:rPr>
                <w:b/>
                <w:color w:val="FF0000"/>
                <w:szCs w:val="21"/>
              </w:rPr>
            </w:pPr>
            <w:r>
              <w:rPr>
                <w:b/>
                <w:color w:val="FF0000"/>
                <w:szCs w:val="21"/>
              </w:rPr>
              <w:t>　</w:t>
            </w:r>
          </w:p>
        </w:tc>
      </w:tr>
      <w:tr w14:paraId="704A0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477" w:type="dxa"/>
            <w:vMerge w:val="restart"/>
          </w:tcPr>
          <w:p w14:paraId="53DC705F">
            <w:pPr>
              <w:spacing w:line="360" w:lineRule="auto"/>
              <w:jc w:val="left"/>
              <w:rPr>
                <w:b/>
                <w:color w:val="FF0000"/>
                <w:szCs w:val="21"/>
              </w:rPr>
            </w:pPr>
          </w:p>
          <w:p w14:paraId="4ACFD543">
            <w:pPr>
              <w:spacing w:line="360" w:lineRule="auto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其他要求</w:t>
            </w:r>
          </w:p>
        </w:tc>
        <w:tc>
          <w:tcPr>
            <w:tcW w:w="7620" w:type="dxa"/>
            <w:gridSpan w:val="10"/>
            <w:vMerge w:val="restart"/>
          </w:tcPr>
          <w:p w14:paraId="223542A2">
            <w:pPr>
              <w:spacing w:line="360" w:lineRule="auto"/>
              <w:rPr>
                <w:b/>
                <w:color w:val="000000"/>
                <w:szCs w:val="21"/>
              </w:rPr>
            </w:pPr>
            <w:r>
              <w:rPr>
                <w:b/>
                <w:color w:val="FF0000"/>
                <w:szCs w:val="21"/>
              </w:rPr>
              <w:t>如内参是否有倾向，或之前是否做过相同样本需要统一内参等情况说明，否则实验室随机选择合适内参；</w:t>
            </w:r>
            <w:r>
              <w:rPr>
                <w:rFonts w:hint="eastAsia"/>
                <w:b/>
                <w:color w:val="FF0000"/>
                <w:szCs w:val="21"/>
              </w:rPr>
              <w:t>以上所有曝光后的条带均不会保留返还，如需请提前备注。</w:t>
            </w:r>
          </w:p>
        </w:tc>
      </w:tr>
      <w:tr w14:paraId="280D9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477" w:type="dxa"/>
            <w:vMerge w:val="continue"/>
          </w:tcPr>
          <w:p w14:paraId="63B2C3B5">
            <w:pPr>
              <w:spacing w:line="360" w:lineRule="auto"/>
              <w:ind w:firstLine="1054" w:firstLineChars="500"/>
              <w:jc w:val="left"/>
              <w:rPr>
                <w:b/>
                <w:color w:val="FF0000"/>
                <w:szCs w:val="21"/>
              </w:rPr>
            </w:pPr>
          </w:p>
        </w:tc>
        <w:tc>
          <w:tcPr>
            <w:tcW w:w="7620" w:type="dxa"/>
            <w:gridSpan w:val="10"/>
            <w:vMerge w:val="continue"/>
          </w:tcPr>
          <w:p w14:paraId="5C0ADEAE">
            <w:pPr>
              <w:spacing w:line="360" w:lineRule="auto"/>
              <w:ind w:firstLine="1054" w:firstLineChars="500"/>
              <w:jc w:val="left"/>
              <w:rPr>
                <w:b/>
                <w:color w:val="FF0000"/>
                <w:szCs w:val="21"/>
              </w:rPr>
            </w:pPr>
          </w:p>
        </w:tc>
      </w:tr>
    </w:tbl>
    <w:p w14:paraId="2B704FAA">
      <w:pPr>
        <w:spacing w:line="360" w:lineRule="auto"/>
        <w:ind w:firstLine="422" w:firstLineChars="200"/>
        <w:jc w:val="left"/>
        <w:rPr>
          <w:bCs/>
          <w:szCs w:val="21"/>
        </w:rPr>
      </w:pPr>
      <w:r>
        <w:rPr>
          <w:b/>
          <w:color w:val="FF0000"/>
          <w:szCs w:val="21"/>
        </w:rPr>
        <w:t>*</w:t>
      </w:r>
      <w:r>
        <w:rPr>
          <w:bCs/>
          <w:szCs w:val="21"/>
        </w:rPr>
        <w:t>需要</w:t>
      </w:r>
      <w:r>
        <w:rPr>
          <w:b/>
          <w:color w:val="FF0000"/>
          <w:szCs w:val="21"/>
        </w:rPr>
        <w:t>返还剩余组织</w:t>
      </w:r>
      <w:r>
        <w:rPr>
          <w:bCs/>
          <w:szCs w:val="21"/>
        </w:rPr>
        <w:t>的，请在实验结束后一周内联系销售，否则实验室将自行处理；若需暂存，实验室仅支持存放2-3月（从开单日算起），2-3月之后自动废弃。</w:t>
      </w:r>
    </w:p>
    <w:p w14:paraId="0EACF4B1">
      <w:pPr>
        <w:spacing w:line="360" w:lineRule="auto"/>
        <w:ind w:firstLine="422" w:firstLineChars="200"/>
        <w:jc w:val="left"/>
        <w:rPr>
          <w:bCs/>
          <w:szCs w:val="21"/>
        </w:rPr>
      </w:pPr>
      <w:r>
        <w:rPr>
          <w:b/>
          <w:szCs w:val="21"/>
        </w:rPr>
        <w:t>下附WB样本准备方法及要求，如因前期样本准备出现问题或未详细填写送样单中样品内容及要求，导致结果不符合要求的，我司一概不接受退单。</w:t>
      </w:r>
    </w:p>
    <w:p w14:paraId="1C33EC2A">
      <w:pPr>
        <w:spacing w:before="312" w:beforeLines="100" w:after="312" w:afterLines="100" w:line="360" w:lineRule="auto"/>
        <w:jc w:val="center"/>
        <w:rPr>
          <w:b/>
          <w:sz w:val="30"/>
          <w:szCs w:val="30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EF7D423">
      <w:pPr>
        <w:spacing w:before="312" w:beforeLines="100" w:after="312" w:afterLines="100" w:line="36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WB样本准备方法及要求</w:t>
      </w:r>
    </w:p>
    <w:p w14:paraId="54920420">
      <w:pPr>
        <w:spacing w:line="360" w:lineRule="auto"/>
        <w:ind w:firstLine="422" w:firstLineChars="200"/>
        <w:rPr>
          <w:b/>
          <w:szCs w:val="21"/>
        </w:rPr>
      </w:pPr>
      <w:r>
        <w:rPr>
          <w:b/>
          <w:color w:val="FF0000"/>
          <w:szCs w:val="21"/>
        </w:rPr>
        <w:t>以下所有样本必须在送样管上标记清楚样本编号，-80℃冰箱冻存（-80℃冻存时间不超过一个月，避免反复冻融导致蛋白降解），全程干冰运输送样。</w:t>
      </w:r>
    </w:p>
    <w:p w14:paraId="00B52F6C">
      <w:pPr>
        <w:spacing w:before="156" w:beforeLines="50" w:after="156" w:afterLines="50" w:line="360" w:lineRule="auto"/>
        <w:rPr>
          <w:b/>
          <w:bCs/>
          <w:szCs w:val="21"/>
        </w:rPr>
      </w:pPr>
      <w:r>
        <w:rPr>
          <w:b/>
          <w:bCs/>
          <w:szCs w:val="21"/>
        </w:rPr>
        <w:t>一、动物组织样本</w:t>
      </w:r>
    </w:p>
    <w:p w14:paraId="41E8F603">
      <w:pPr>
        <w:spacing w:line="360" w:lineRule="auto"/>
        <w:rPr>
          <w:szCs w:val="21"/>
        </w:rPr>
      </w:pPr>
      <w:r>
        <w:rPr>
          <w:szCs w:val="21"/>
        </w:rPr>
        <w:t>1、动物处死后5min内取样，全程冰上操作，先取易降解的组织，如胰腺、肠、胃等，再取其它组织，组织块至少取50mg以上（黄豆大小）。组织取好后用预冷的PBS轻轻漂洗掉样本表面的血污，例如心、肝、脾、肾等血污较多的组织，可用预冷PBS清洗多次，直至血污清洗干净，用滤纸吸干组织表面液体，立即放入EP管或冻存管中-80℃保存。</w:t>
      </w:r>
    </w:p>
    <w:p w14:paraId="21329846">
      <w:pPr>
        <w:spacing w:line="360" w:lineRule="auto"/>
        <w:rPr>
          <w:szCs w:val="21"/>
        </w:rPr>
      </w:pPr>
      <w:r>
        <w:rPr>
          <w:szCs w:val="21"/>
        </w:rPr>
        <w:t>2、肠，胃，血管，食管，子宫等标本，取材后立即把组织切开用预冷PBS清洗多次，去除内容物，用滤纸吸干组织表面液体，立即放入EP管或冻存管中-80℃保存。</w:t>
      </w:r>
    </w:p>
    <w:p w14:paraId="2D0889CD">
      <w:pPr>
        <w:spacing w:line="360" w:lineRule="auto"/>
        <w:rPr>
          <w:szCs w:val="21"/>
        </w:rPr>
      </w:pPr>
      <w:r>
        <w:rPr>
          <w:szCs w:val="21"/>
        </w:rPr>
        <w:t>3、脊髓，主动脉，气管，神经等标本长度不得少于1cm。</w:t>
      </w:r>
    </w:p>
    <w:p w14:paraId="3B9B452E">
      <w:pPr>
        <w:spacing w:line="360" w:lineRule="auto"/>
        <w:rPr>
          <w:szCs w:val="21"/>
        </w:rPr>
      </w:pPr>
      <w:r>
        <w:rPr>
          <w:szCs w:val="21"/>
        </w:rPr>
        <w:t>4、视网膜需单独剥离，小鼠至少需要4个视网膜合并，大鼠至少需要2个视网膜合并。</w:t>
      </w:r>
    </w:p>
    <w:p w14:paraId="4EB9C908">
      <w:pPr>
        <w:spacing w:line="360" w:lineRule="auto"/>
        <w:rPr>
          <w:szCs w:val="21"/>
        </w:rPr>
      </w:pPr>
      <w:r>
        <w:rPr>
          <w:szCs w:val="21"/>
        </w:rPr>
        <w:t>5、卵巢需单独剥离，去除周围脂肪，小鼠至少需要2个卵巢合并。</w:t>
      </w:r>
    </w:p>
    <w:p w14:paraId="48621125">
      <w:pPr>
        <w:spacing w:line="360" w:lineRule="auto"/>
        <w:rPr>
          <w:szCs w:val="21"/>
        </w:rPr>
      </w:pPr>
      <w:r>
        <w:rPr>
          <w:szCs w:val="21"/>
        </w:rPr>
        <w:t>6、皮肤样本需去净毛发。</w:t>
      </w:r>
    </w:p>
    <w:p w14:paraId="75389F17">
      <w:pPr>
        <w:pStyle w:val="13"/>
        <w:spacing w:line="360" w:lineRule="auto"/>
        <w:ind w:firstLineChars="0"/>
        <w:rPr>
          <w:rFonts w:ascii="Times New Roman" w:hAnsi="Times New Roman"/>
          <w:b/>
          <w:color w:val="FF0000"/>
          <w:szCs w:val="21"/>
        </w:rPr>
      </w:pPr>
      <w:r>
        <w:rPr>
          <w:rFonts w:ascii="Times New Roman" w:hAnsi="Times New Roman"/>
          <w:b/>
          <w:color w:val="FF0000"/>
          <w:szCs w:val="21"/>
        </w:rPr>
        <w:t>如有特殊特定部位请提供详细取材要求或参考图。</w:t>
      </w:r>
    </w:p>
    <w:p w14:paraId="183C2FB7">
      <w:pPr>
        <w:spacing w:before="156" w:beforeLines="50" w:after="156" w:afterLines="50" w:line="360" w:lineRule="auto"/>
        <w:rPr>
          <w:color w:val="000000"/>
          <w:szCs w:val="21"/>
        </w:rPr>
      </w:pPr>
      <w:r>
        <w:rPr>
          <w:b/>
          <w:bCs/>
          <w:szCs w:val="21"/>
        </w:rPr>
        <w:t>二、细胞样本（</w:t>
      </w:r>
      <w:r>
        <w:rPr>
          <w:szCs w:val="21"/>
        </w:rPr>
        <w:t>细胞量至少10</w:t>
      </w:r>
      <w:r>
        <w:rPr>
          <w:szCs w:val="21"/>
          <w:vertAlign w:val="superscript"/>
        </w:rPr>
        <w:t>6</w:t>
      </w:r>
      <w:r>
        <w:rPr>
          <w:szCs w:val="21"/>
        </w:rPr>
        <w:t>，细胞沉淀绿豆大小</w:t>
      </w:r>
      <w:r>
        <w:rPr>
          <w:b/>
          <w:bCs/>
          <w:szCs w:val="21"/>
        </w:rPr>
        <w:t>）</w:t>
      </w:r>
    </w:p>
    <w:p w14:paraId="57FF4AC8">
      <w:pPr>
        <w:numPr>
          <w:ilvl w:val="0"/>
          <w:numId w:val="1"/>
        </w:numPr>
        <w:spacing w:line="360" w:lineRule="auto"/>
        <w:rPr>
          <w:b/>
          <w:bCs/>
          <w:szCs w:val="21"/>
        </w:rPr>
      </w:pPr>
      <w:r>
        <w:rPr>
          <w:b/>
          <w:bCs/>
          <w:szCs w:val="21"/>
        </w:rPr>
        <w:t>悬浮细胞：</w:t>
      </w:r>
    </w:p>
    <w:p w14:paraId="77E4C98C">
      <w:pPr>
        <w:pStyle w:val="5"/>
        <w:shd w:val="clear" w:color="auto" w:fill="FFFFFF"/>
        <w:wordWrap w:val="0"/>
        <w:spacing w:before="0" w:beforeAutospacing="0" w:after="0" w:afterAutospacing="0" w:line="360" w:lineRule="auto"/>
        <w:ind w:left="21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①</w:t>
      </w:r>
      <w:r>
        <w:rPr>
          <w:rFonts w:ascii="Times New Roman" w:hAnsi="Times New Roman" w:cs="Times New Roman"/>
          <w:sz w:val="21"/>
          <w:szCs w:val="21"/>
        </w:rPr>
        <w:t>将细胞及培养基一起吸入离心管中，</w:t>
      </w: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4℃低速离心（</w:t>
      </w:r>
      <w:r>
        <w:rPr>
          <w:rFonts w:ascii="Times New Roman" w:hAnsi="Times New Roman" w:cs="Times New Roman"/>
          <w:color w:val="FF0000"/>
          <w:sz w:val="21"/>
          <w:szCs w:val="21"/>
          <w:shd w:val="clear" w:color="auto" w:fill="FFFFFF"/>
        </w:rPr>
        <w:t>不超过3000rpm</w:t>
      </w: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）5min，去上清，收集细胞沉淀。</w:t>
      </w:r>
    </w:p>
    <w:p w14:paraId="1F14F978">
      <w:pPr>
        <w:pStyle w:val="5"/>
        <w:shd w:val="clear" w:color="auto" w:fill="FFFFFF"/>
        <w:wordWrap w:val="0"/>
        <w:spacing w:before="0" w:beforeAutospacing="0" w:after="0" w:afterAutospacing="0" w:line="360" w:lineRule="auto"/>
        <w:ind w:left="21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②</w:t>
      </w:r>
      <w:r>
        <w:rPr>
          <w:rFonts w:ascii="Times New Roman" w:hAnsi="Times New Roman" w:cs="Times New Roman"/>
          <w:sz w:val="21"/>
          <w:szCs w:val="21"/>
        </w:rPr>
        <w:t>加入1mL PBS溶液重悬细胞，将细胞转移到1.5mL离心管中，</w:t>
      </w: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4℃低速离心（</w:t>
      </w:r>
      <w:r>
        <w:rPr>
          <w:rFonts w:ascii="Times New Roman" w:hAnsi="Times New Roman" w:cs="Times New Roman"/>
          <w:color w:val="FF0000"/>
          <w:sz w:val="21"/>
          <w:szCs w:val="21"/>
          <w:shd w:val="clear" w:color="auto" w:fill="FFFFFF"/>
        </w:rPr>
        <w:t>不超过3000rpm</w:t>
      </w: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）5min，去上清，收集细胞沉淀，细胞沉淀要有绿豆大小。</w:t>
      </w:r>
    </w:p>
    <w:p w14:paraId="02B342F2">
      <w:pPr>
        <w:spacing w:line="360" w:lineRule="auto"/>
        <w:rPr>
          <w:b/>
          <w:bCs/>
          <w:szCs w:val="21"/>
        </w:rPr>
      </w:pPr>
      <w:r>
        <w:rPr>
          <w:b/>
          <w:bCs/>
          <w:szCs w:val="21"/>
        </w:rPr>
        <w:t>2、贴壁细胞：</w:t>
      </w:r>
    </w:p>
    <w:p w14:paraId="321BE2EE">
      <w:pPr>
        <w:pStyle w:val="5"/>
        <w:shd w:val="clear" w:color="auto" w:fill="FFFFFF"/>
        <w:wordWrap w:val="0"/>
        <w:spacing w:before="0" w:beforeAutospacing="0" w:after="0" w:afterAutospacing="0" w:line="360" w:lineRule="auto"/>
        <w:ind w:left="360"/>
        <w:rPr>
          <w:rStyle w:val="9"/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</w:pPr>
      <w:r>
        <w:rPr>
          <w:rStyle w:val="9"/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方法一：消化法</w:t>
      </w:r>
    </w:p>
    <w:p w14:paraId="72DD93F6">
      <w:pPr>
        <w:pStyle w:val="5"/>
        <w:shd w:val="clear" w:color="auto" w:fill="FFFFFF"/>
        <w:wordWrap w:val="0"/>
        <w:spacing w:before="0" w:beforeAutospacing="0" w:after="0" w:afterAutospacing="0" w:line="360" w:lineRule="auto"/>
        <w:ind w:firstLine="210" w:firstLineChars="10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①培养好的细胞弃培养基，加入胰酶消化。</w:t>
      </w:r>
    </w:p>
    <w:p w14:paraId="39822A7F">
      <w:pPr>
        <w:pStyle w:val="5"/>
        <w:shd w:val="clear" w:color="auto" w:fill="FFFFFF"/>
        <w:wordWrap w:val="0"/>
        <w:spacing w:before="0" w:beforeAutospacing="0" w:after="0" w:afterAutospacing="0" w:line="360" w:lineRule="auto"/>
        <w:ind w:left="210" w:leftChars="10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②胰酶消化后（时间不宜过长），加培养基终止消化，轻轻吹打至细胞悬浮。吸入离心管，4℃低速离心（</w:t>
      </w:r>
      <w:r>
        <w:rPr>
          <w:rFonts w:ascii="Times New Roman" w:hAnsi="Times New Roman" w:cs="Times New Roman"/>
          <w:color w:val="FF0000"/>
          <w:sz w:val="21"/>
          <w:szCs w:val="21"/>
          <w:shd w:val="clear" w:color="auto" w:fill="FFFFFF"/>
        </w:rPr>
        <w:t>不超过3000rpm</w:t>
      </w: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），5min。</w:t>
      </w:r>
    </w:p>
    <w:p w14:paraId="51A513CA">
      <w:pPr>
        <w:pStyle w:val="5"/>
        <w:shd w:val="clear" w:color="auto" w:fill="FFFFFF"/>
        <w:wordWrap w:val="0"/>
        <w:spacing w:before="0" w:beforeAutospacing="0" w:after="0" w:afterAutospacing="0" w:line="360" w:lineRule="auto"/>
        <w:ind w:left="210" w:leftChars="10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③弃上清，加PBS重悬细胞，4℃低速离心（</w:t>
      </w:r>
      <w:r>
        <w:rPr>
          <w:rFonts w:ascii="Times New Roman" w:hAnsi="Times New Roman" w:cs="Times New Roman"/>
          <w:color w:val="FF0000"/>
          <w:sz w:val="21"/>
          <w:szCs w:val="21"/>
          <w:shd w:val="clear" w:color="auto" w:fill="FFFFFF"/>
        </w:rPr>
        <w:t>不超过3000rpm</w:t>
      </w: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）5min，去上清，收集细胞沉淀，细胞沉淀要有绿豆大小。</w:t>
      </w:r>
    </w:p>
    <w:p w14:paraId="44F51B6D">
      <w:pPr>
        <w:pStyle w:val="5"/>
        <w:shd w:val="clear" w:color="auto" w:fill="FFFFFF"/>
        <w:wordWrap w:val="0"/>
        <w:spacing w:before="0" w:beforeAutospacing="0" w:after="0" w:afterAutospacing="0" w:line="360" w:lineRule="auto"/>
        <w:ind w:left="36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Style w:val="9"/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方法二：刮取法</w:t>
      </w:r>
    </w:p>
    <w:p w14:paraId="0A2A05C9">
      <w:pPr>
        <w:pStyle w:val="5"/>
        <w:shd w:val="clear" w:color="auto" w:fill="FFFFFF"/>
        <w:wordWrap w:val="0"/>
        <w:spacing w:before="0" w:beforeAutospacing="0" w:after="0" w:afterAutospacing="0" w:line="360" w:lineRule="auto"/>
        <w:ind w:left="240"/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①培养好的细胞弃培养基，加入PBS，用细胞刮沿一个方向轻轻刮下细胞，切记不要反复刮，避免细胞刮破。</w:t>
      </w:r>
    </w:p>
    <w:p w14:paraId="092C93B0">
      <w:pPr>
        <w:pStyle w:val="5"/>
        <w:shd w:val="clear" w:color="auto" w:fill="FFFFFF"/>
        <w:wordWrap w:val="0"/>
        <w:spacing w:before="0" w:beforeAutospacing="0" w:after="0" w:afterAutospacing="0" w:line="360" w:lineRule="auto"/>
        <w:ind w:left="24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②细胞液收集至离心管内，4℃低速离心（</w:t>
      </w:r>
      <w:r>
        <w:rPr>
          <w:rFonts w:ascii="Times New Roman" w:hAnsi="Times New Roman" w:cs="Times New Roman"/>
          <w:color w:val="FF0000"/>
          <w:sz w:val="21"/>
          <w:szCs w:val="21"/>
          <w:shd w:val="clear" w:color="auto" w:fill="FFFFFF"/>
        </w:rPr>
        <w:t>不超过3000rpm</w:t>
      </w:r>
      <w:r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）5min，去上清，收集细胞沉淀，细胞沉淀要有绿豆大小。</w:t>
      </w:r>
    </w:p>
    <w:p w14:paraId="0E2A8C1A">
      <w:pPr>
        <w:spacing w:line="360" w:lineRule="auto"/>
        <w:ind w:firstLine="422" w:firstLineChars="200"/>
        <w:rPr>
          <w:color w:val="000000"/>
          <w:szCs w:val="21"/>
        </w:rPr>
      </w:pPr>
      <w:r>
        <w:rPr>
          <w:b/>
          <w:color w:val="FF0000"/>
          <w:szCs w:val="21"/>
        </w:rPr>
        <w:t>备注：除闪送外，不要寄送培养板或培养瓶，运输过程中细胞容易脱落且造成细胞活力下降，培养板有漏液风险，造成样本污染。</w:t>
      </w:r>
    </w:p>
    <w:p w14:paraId="114D67A9">
      <w:pPr>
        <w:numPr>
          <w:ilvl w:val="0"/>
          <w:numId w:val="2"/>
        </w:numPr>
        <w:spacing w:before="156" w:beforeLines="50" w:after="156" w:afterLines="50" w:line="360" w:lineRule="auto"/>
        <w:rPr>
          <w:szCs w:val="21"/>
        </w:rPr>
      </w:pPr>
      <w:r>
        <w:rPr>
          <w:b/>
          <w:bCs/>
          <w:szCs w:val="21"/>
        </w:rPr>
        <w:t>菌液，外泌体，血清，细胞上清等，一个指标至少20μL，浓度1μg/μL以上，-80℃保存。</w:t>
      </w:r>
    </w:p>
    <w:p w14:paraId="618E8A4C">
      <w:pPr>
        <w:numPr>
          <w:ilvl w:val="0"/>
          <w:numId w:val="2"/>
        </w:numPr>
        <w:spacing w:before="156" w:beforeLines="50" w:after="156" w:afterLines="50" w:line="360" w:lineRule="auto"/>
        <w:rPr>
          <w:szCs w:val="21"/>
        </w:rPr>
      </w:pPr>
      <w:r>
        <w:rPr>
          <w:b/>
          <w:bCs/>
          <w:szCs w:val="21"/>
        </w:rPr>
        <w:t>全血样本至少1mL，</w:t>
      </w:r>
      <w:r>
        <w:rPr>
          <w:b/>
          <w:bCs/>
          <w:color w:val="FF0000"/>
          <w:szCs w:val="21"/>
        </w:rPr>
        <w:t>抗凝管4℃保存运输</w:t>
      </w:r>
      <w:r>
        <w:rPr>
          <w:b/>
          <w:bCs/>
          <w:szCs w:val="21"/>
        </w:rPr>
        <w:t>，保存时间不要超过5天，凝血的样本不能用于WB检测。</w:t>
      </w:r>
    </w:p>
    <w:p w14:paraId="345C5F86">
      <w:pPr>
        <w:spacing w:before="156" w:beforeLines="50" w:after="156" w:afterLines="50" w:line="360" w:lineRule="auto"/>
        <w:rPr>
          <w:b/>
          <w:szCs w:val="21"/>
        </w:rPr>
      </w:pPr>
      <w:r>
        <w:rPr>
          <w:b/>
          <w:szCs w:val="21"/>
        </w:rPr>
        <w:t>五、提取好的蛋白变性后干冰运输。建议按以上方法提供样本在我司提取蛋白。</w:t>
      </w:r>
    </w:p>
    <w:p w14:paraId="56C97052">
      <w:pPr>
        <w:spacing w:before="156" w:beforeLines="50" w:after="156" w:afterLines="50" w:line="360" w:lineRule="auto"/>
        <w:rPr>
          <w:b/>
          <w:color w:val="FF0000"/>
          <w:szCs w:val="21"/>
        </w:rPr>
      </w:pPr>
      <w:r>
        <w:rPr>
          <w:b/>
          <w:color w:val="FF0000"/>
          <w:szCs w:val="21"/>
        </w:rPr>
        <w:t>注：提取特殊蛋白，如膜蛋白，线粒体蛋白，核蛋白所需样本量要翻倍，即组织100mg以上，细胞沉淀量黄豆大小。</w:t>
      </w:r>
    </w:p>
    <w:p w14:paraId="08E6CF10">
      <w:pPr>
        <w:spacing w:before="156" w:beforeLines="50" w:after="156" w:afterLines="50" w:line="360" w:lineRule="auto"/>
        <w:rPr>
          <w:b/>
          <w:color w:val="FF0000"/>
          <w:szCs w:val="21"/>
        </w:rPr>
      </w:pPr>
    </w:p>
    <w:p w14:paraId="19A2410D">
      <w:pPr>
        <w:spacing w:before="312" w:beforeLines="100" w:after="312" w:afterLines="100" w:line="360" w:lineRule="auto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蛋白互作实验送样要求</w:t>
      </w:r>
    </w:p>
    <w:p w14:paraId="00A657F5">
      <w:pPr>
        <w:spacing w:before="156" w:beforeLines="50" w:after="156" w:afterLines="50" w:line="360" w:lineRule="auto"/>
        <w:rPr>
          <w:b/>
          <w:bCs/>
          <w:color w:val="000000"/>
          <w:szCs w:val="21"/>
        </w:rPr>
      </w:pPr>
      <w:r>
        <w:rPr>
          <w:b/>
          <w:bCs/>
          <w:color w:val="000000"/>
          <w:szCs w:val="21"/>
        </w:rPr>
        <w:t>一、IP/COIP送样要求：</w:t>
      </w:r>
      <w:r>
        <w:rPr>
          <w:rFonts w:hint="eastAsia"/>
          <w:b/>
          <w:bCs/>
          <w:color w:val="FF0000"/>
          <w:szCs w:val="21"/>
        </w:rPr>
        <w:t>（2800/样，包括提取，每增加一个样本800元，单向验证，双向验证则费用加倍，且样本量和抗体量均要加倍）</w:t>
      </w:r>
    </w:p>
    <w:p w14:paraId="08890961">
      <w:pPr>
        <w:spacing w:line="360" w:lineRule="auto"/>
        <w:rPr>
          <w:color w:val="000000"/>
          <w:szCs w:val="21"/>
        </w:rPr>
      </w:pPr>
      <w:r>
        <w:rPr>
          <w:color w:val="000000"/>
          <w:szCs w:val="21"/>
        </w:rPr>
        <w:t>1、新鲜组织100mg以上；细胞数10</w:t>
      </w:r>
      <w:r>
        <w:rPr>
          <w:color w:val="000000"/>
          <w:szCs w:val="21"/>
          <w:vertAlign w:val="superscript"/>
        </w:rPr>
        <w:t>7</w:t>
      </w:r>
      <w:r>
        <w:rPr>
          <w:color w:val="000000"/>
          <w:szCs w:val="21"/>
        </w:rPr>
        <w:t>以上，细胞沉淀黄豆大小。</w:t>
      </w:r>
    </w:p>
    <w:p w14:paraId="0C398AA3">
      <w:pPr>
        <w:spacing w:line="360" w:lineRule="auto"/>
        <w:rPr>
          <w:color w:val="000000"/>
          <w:szCs w:val="21"/>
        </w:rPr>
      </w:pPr>
      <w:r>
        <w:rPr>
          <w:color w:val="000000"/>
          <w:szCs w:val="21"/>
        </w:rPr>
        <w:t>2、蛋白提取时需要使用</w:t>
      </w:r>
      <w:r>
        <w:rPr>
          <w:color w:val="FF0000"/>
          <w:szCs w:val="21"/>
        </w:rPr>
        <w:t>IP裂解液</w:t>
      </w:r>
      <w:r>
        <w:rPr>
          <w:color w:val="000000"/>
          <w:szCs w:val="21"/>
        </w:rPr>
        <w:t>，</w:t>
      </w:r>
      <w:r>
        <w:rPr>
          <w:color w:val="FF0000"/>
          <w:szCs w:val="21"/>
        </w:rPr>
        <w:t>蛋白不要变性，</w:t>
      </w:r>
      <w:r>
        <w:rPr>
          <w:color w:val="000000"/>
          <w:szCs w:val="21"/>
        </w:rPr>
        <w:t>提供蛋白原液，最好是提供新鲜组织。</w:t>
      </w:r>
    </w:p>
    <w:p w14:paraId="16883744">
      <w:pPr>
        <w:spacing w:line="360" w:lineRule="auto"/>
        <w:rPr>
          <w:color w:val="000000"/>
          <w:szCs w:val="21"/>
        </w:rPr>
      </w:pPr>
      <w:r>
        <w:rPr>
          <w:color w:val="000000"/>
          <w:szCs w:val="21"/>
        </w:rPr>
        <w:t>3、需提供</w:t>
      </w:r>
      <w:r>
        <w:rPr>
          <w:color w:val="FF0000"/>
          <w:szCs w:val="21"/>
        </w:rPr>
        <w:t>IP/COIP级别</w:t>
      </w:r>
      <w:r>
        <w:rPr>
          <w:color w:val="000000"/>
          <w:szCs w:val="21"/>
        </w:rPr>
        <w:t>抗体包括对应Ig</w:t>
      </w:r>
      <w:r>
        <w:rPr>
          <w:rFonts w:hint="eastAsia"/>
          <w:color w:val="000000"/>
          <w:szCs w:val="21"/>
        </w:rPr>
        <w:t>G</w:t>
      </w:r>
      <w:r>
        <w:rPr>
          <w:color w:val="000000"/>
          <w:szCs w:val="21"/>
        </w:rPr>
        <w:t>。</w:t>
      </w:r>
    </w:p>
    <w:p w14:paraId="02BCF5B3">
      <w:pPr>
        <w:spacing w:line="360" w:lineRule="auto"/>
        <w:rPr>
          <w:color w:val="000000"/>
          <w:szCs w:val="21"/>
        </w:rPr>
      </w:pPr>
      <w:r>
        <w:rPr>
          <w:color w:val="000000"/>
          <w:szCs w:val="21"/>
        </w:rPr>
        <w:t>4、写清楚样本编号及上样顺序。</w:t>
      </w:r>
    </w:p>
    <w:p w14:paraId="262A8286">
      <w:pPr>
        <w:spacing w:line="360" w:lineRule="auto"/>
        <w:rPr>
          <w:color w:val="000000"/>
          <w:szCs w:val="21"/>
        </w:rPr>
      </w:pPr>
      <w:r>
        <w:rPr>
          <w:color w:val="000000"/>
          <w:szCs w:val="21"/>
        </w:rPr>
        <w:t>5、双向验证实验，样本量需要加倍。</w:t>
      </w:r>
    </w:p>
    <w:p w14:paraId="47DE0A23">
      <w:pPr>
        <w:pStyle w:val="5"/>
        <w:shd w:val="clear" w:color="auto" w:fill="FFFFFF"/>
        <w:spacing w:before="0" w:beforeAutospacing="0" w:after="0" w:afterAutospacing="0" w:line="360" w:lineRule="auto"/>
        <w:ind w:firstLine="420"/>
        <w:rPr>
          <w:rFonts w:ascii="Times New Roman" w:hAnsi="Times New Roman" w:cs="Times New Roman"/>
          <w:color w:val="000000"/>
          <w:kern w:val="2"/>
          <w:sz w:val="21"/>
          <w:szCs w:val="21"/>
        </w:rPr>
      </w:pPr>
    </w:p>
    <w:p w14:paraId="2C37C36F">
      <w:pPr>
        <w:pStyle w:val="5"/>
        <w:shd w:val="clear" w:color="auto" w:fill="FFFFFF"/>
        <w:spacing w:before="0" w:beforeAutospacing="0" w:after="0" w:afterAutospacing="0" w:line="360" w:lineRule="auto"/>
        <w:ind w:firstLine="420"/>
        <w:rPr>
          <w:rFonts w:ascii="Times New Roman" w:hAnsi="Times New Roman" w:cs="Times New Roman"/>
          <w:color w:val="000000"/>
          <w:kern w:val="2"/>
          <w:sz w:val="21"/>
          <w:szCs w:val="21"/>
        </w:rPr>
      </w:pPr>
      <w:r>
        <w:rPr>
          <w:rFonts w:ascii="Times New Roman" w:hAnsi="Times New Roman" w:cs="Times New Roman"/>
          <w:color w:val="000000"/>
          <w:kern w:val="2"/>
          <w:sz w:val="21"/>
          <w:szCs w:val="21"/>
        </w:rPr>
        <w:t>附图：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8"/>
        <w:gridCol w:w="4154"/>
      </w:tblGrid>
      <w:tr w14:paraId="37BCB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72514BE4">
            <w:pPr>
              <w:pStyle w:val="5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1629410" cy="1524635"/>
                  <wp:effectExtent l="0" t="0" r="1270" b="1460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410" cy="1524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vAlign w:val="center"/>
          </w:tcPr>
          <w:p w14:paraId="33D9707A">
            <w:pPr>
              <w:pStyle w:val="5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1812290" cy="2282190"/>
                  <wp:effectExtent l="0" t="0" r="1270" b="381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290" cy="2282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0D1C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5E73279F">
            <w:pPr>
              <w:pStyle w:val="5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图1 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50mg组织量参考图</w:t>
            </w:r>
          </w:p>
        </w:tc>
        <w:tc>
          <w:tcPr>
            <w:tcW w:w="4261" w:type="dxa"/>
            <w:vAlign w:val="center"/>
          </w:tcPr>
          <w:p w14:paraId="02C3E917">
            <w:pPr>
              <w:pStyle w:val="5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图2 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绿豆大小细胞沉淀量参考图</w:t>
            </w:r>
          </w:p>
        </w:tc>
      </w:tr>
      <w:tr w14:paraId="3449A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79EC4FBC">
            <w:pPr>
              <w:pStyle w:val="5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2491105" cy="2292350"/>
                  <wp:effectExtent l="0" t="0" r="8255" b="889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1105" cy="229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vAlign w:val="center"/>
          </w:tcPr>
          <w:p w14:paraId="79BBCA37">
            <w:pPr>
              <w:pStyle w:val="5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drawing>
                <wp:inline distT="0" distB="0" distL="114300" distR="114300">
                  <wp:extent cx="2521585" cy="690880"/>
                  <wp:effectExtent l="0" t="0" r="8255" b="10160"/>
                  <wp:docPr id="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1585" cy="690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0C61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08BDEF60">
            <w:pPr>
              <w:pStyle w:val="5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图3 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黄豆大小细胞沉淀量参考图</w:t>
            </w:r>
          </w:p>
        </w:tc>
        <w:tc>
          <w:tcPr>
            <w:tcW w:w="4261" w:type="dxa"/>
            <w:vAlign w:val="center"/>
          </w:tcPr>
          <w:p w14:paraId="7994E946">
            <w:pPr>
              <w:pStyle w:val="5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图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szCs w:val="18"/>
                <w:shd w:val="clear" w:color="auto" w:fill="FFFFFF"/>
              </w:rPr>
              <w:t>裁膜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参考图</w:t>
            </w:r>
          </w:p>
        </w:tc>
      </w:tr>
      <w:tr w14:paraId="77A82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9E6CCB9">
            <w:pPr>
              <w:pStyle w:val="5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drawing>
                <wp:inline distT="0" distB="0" distL="114300" distR="114300">
                  <wp:extent cx="2657475" cy="1809750"/>
                  <wp:effectExtent l="0" t="0" r="9525" b="381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475" cy="180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vAlign w:val="center"/>
          </w:tcPr>
          <w:p w14:paraId="1648AA07">
            <w:pPr>
              <w:pStyle w:val="5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>图</w:t>
            </w: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18"/>
                <w:szCs w:val="18"/>
                <w:shd w:val="clear" w:color="auto" w:fill="FFFFFF"/>
              </w:rPr>
              <w:t>整膜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参考图</w:t>
            </w:r>
            <w:r>
              <w:rPr>
                <w:rFonts w:hint="eastAsia"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  </w:t>
            </w:r>
          </w:p>
          <w:p w14:paraId="7CAF99B1">
            <w:pPr>
              <w:pStyle w:val="5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整膜定义：纵向拥有完整的10-180marker</w:t>
            </w:r>
          </w:p>
        </w:tc>
      </w:tr>
      <w:tr w14:paraId="4F270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08450967">
            <w:pPr>
              <w:pStyle w:val="5"/>
              <w:spacing w:before="0" w:beforeAutospacing="0" w:after="0" w:afterAutospacing="0"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2632075" cy="2153920"/>
                  <wp:effectExtent l="0" t="0" r="4445" b="10160"/>
                  <wp:docPr id="8" name="图片 8" descr="B GPX4 全膜_20241129_120857_00.03.500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B GPX4 全膜_20241129_120857_00.03.500_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2075" cy="2153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1" w:type="dxa"/>
            <w:vAlign w:val="center"/>
          </w:tcPr>
          <w:p w14:paraId="5B866D96">
            <w:pPr>
              <w:pStyle w:val="5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图6 </w:t>
            </w:r>
            <w: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目的内参一张整膜</w:t>
            </w:r>
          </w:p>
        </w:tc>
      </w:tr>
    </w:tbl>
    <w:p w14:paraId="26D2A05E">
      <w:pPr>
        <w:pStyle w:val="5"/>
        <w:shd w:val="clear" w:color="auto" w:fill="FFFFFF"/>
        <w:spacing w:before="0" w:beforeAutospacing="0" w:after="0" w:afterAutospacing="0" w:line="360" w:lineRule="auto"/>
        <w:rPr>
          <w:rFonts w:ascii="Times New Roman" w:hAnsi="Times New Roman" w:cs="Times New Roman"/>
          <w:kern w:val="2"/>
          <w:sz w:val="18"/>
          <w:szCs w:val="18"/>
        </w:rPr>
      </w:pPr>
      <w:r>
        <w:rPr>
          <w:rFonts w:ascii="Times New Roman" w:hAnsi="Times New Roman" w:cs="Times New Roman"/>
          <w:kern w:val="2"/>
          <w:sz w:val="18"/>
          <w:szCs w:val="18"/>
        </w:rPr>
        <w:t xml:space="preserve">   </w:t>
      </w:r>
      <w:r>
        <w:rPr>
          <w:rFonts w:ascii="Times New Roman" w:hAnsi="Times New Roman" w:cs="Times New Roman"/>
        </w:rPr>
        <w:t xml:space="preserve">        </w:t>
      </w:r>
    </w:p>
    <w:p w14:paraId="795EFA7B">
      <w:pPr>
        <w:pStyle w:val="5"/>
        <w:shd w:val="clear" w:color="auto" w:fill="FFFFFF"/>
        <w:spacing w:before="0" w:beforeAutospacing="0" w:after="0" w:afterAutospacing="0" w:line="360" w:lineRule="auto"/>
        <w:ind w:firstLine="540" w:firstLineChars="300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      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3896360</wp:posOffset>
                </wp:positionH>
                <wp:positionV relativeFrom="paragraph">
                  <wp:posOffset>2748915</wp:posOffset>
                </wp:positionV>
                <wp:extent cx="7375525" cy="1452245"/>
                <wp:effectExtent l="0" t="0" r="0" b="0"/>
                <wp:wrapNone/>
                <wp:docPr id="7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5525" cy="1452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12F0DD"/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306.8pt;margin-top:216.45pt;height:114.35pt;width:580.75pt;z-index:251659264;mso-width-relative:page;mso-height-relative:page;" filled="f" stroked="f" coordsize="21600,21600" o:gfxdata="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Mz/sdkAAAAMAQAADwAAAAAAAAABACAAAAAiAAAAZHJzL2Rvd25yZXYueG1sUEsB&#10;AhQAFAAAAAgAh07iQMUyeum7AQAAXg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3512F0DD"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B5137D">
    <w:pPr>
      <w:widowControl/>
      <w:pBdr>
        <w:top w:val="single" w:color="auto" w:sz="4" w:space="0"/>
      </w:pBdr>
      <w:jc w:val="left"/>
      <w:rPr>
        <w:b/>
        <w:szCs w:val="21"/>
      </w:rPr>
    </w:pPr>
    <w:r>
      <w:rPr>
        <w:b/>
        <w:szCs w:val="21"/>
      </w:rPr>
      <w:t xml:space="preserve">地址：浙江省杭州市凤起路43号 308             </w:t>
    </w:r>
    <w:r>
      <w:rPr>
        <w:rFonts w:hint="eastAsia"/>
        <w:b/>
        <w:szCs w:val="21"/>
      </w:rPr>
      <w:t xml:space="preserve">         </w:t>
    </w:r>
    <w:r>
      <w:rPr>
        <w:b/>
        <w:szCs w:val="21"/>
      </w:rPr>
      <w:t xml:space="preserve">网址：www.haokebio.com                                      </w:t>
    </w:r>
  </w:p>
  <w:p w14:paraId="1EB9755C">
    <w:pPr>
      <w:pStyle w:val="3"/>
      <w:pBdr>
        <w:top w:val="single" w:color="auto" w:sz="4" w:space="0"/>
      </w:pBdr>
      <w:rPr>
        <w:sz w:val="21"/>
        <w:szCs w:val="21"/>
      </w:rPr>
    </w:pPr>
    <w:r>
      <w:rPr>
        <w:b/>
        <w:sz w:val="21"/>
        <w:szCs w:val="21"/>
      </w:rPr>
      <w:t xml:space="preserve">电话：13968143408                             </w:t>
    </w:r>
    <w:r>
      <w:rPr>
        <w:rFonts w:hint="eastAsia"/>
        <w:b/>
        <w:sz w:val="21"/>
        <w:szCs w:val="21"/>
      </w:rPr>
      <w:t xml:space="preserve">         </w:t>
    </w:r>
    <w:r>
      <w:rPr>
        <w:b/>
        <w:sz w:val="21"/>
        <w:szCs w:val="21"/>
      </w:rPr>
      <w:t>邮箱：2235184086@qq.com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AA2C4E">
    <w:pPr>
      <w:pStyle w:val="4"/>
      <w:pBdr>
        <w:bottom w:val="single" w:color="auto" w:sz="4" w:space="1"/>
      </w:pBdr>
    </w:pPr>
    <w:r>
      <w:rPr>
        <w:b/>
        <w:sz w:val="32"/>
        <w:szCs w:val="32"/>
      </w:rPr>
      <w:drawing>
        <wp:inline distT="0" distB="0" distL="114300" distR="114300">
          <wp:extent cx="1137285" cy="426085"/>
          <wp:effectExtent l="0" t="0" r="5715" b="635"/>
          <wp:docPr id="6" name="图片 1" descr="c4ea1a855fbd546185114096a39d6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 descr="c4ea1a855fbd546185114096a39d69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7285" cy="426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b/>
        <w:sz w:val="32"/>
        <w:szCs w:val="32"/>
      </w:rPr>
      <w:t>杭州浩克生物技术有限公司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1D99A3"/>
    <w:multiLevelType w:val="singleLevel"/>
    <w:tmpl w:val="581D99A3"/>
    <w:lvl w:ilvl="0" w:tentative="0">
      <w:start w:val="3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1">
    <w:nsid w:val="7C25F494"/>
    <w:multiLevelType w:val="singleLevel"/>
    <w:tmpl w:val="7C25F49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NzhmYTRhMmJhNTYwZTNhYzYwMjQxMWZkMGE5MDgifQ=="/>
    <w:docVar w:name="KSO_WPS_MARK_KEY" w:val="041eb83a-9e22-4944-b63a-3f00e795ed3b"/>
  </w:docVars>
  <w:rsids>
    <w:rsidRoot w:val="001B5CEF"/>
    <w:rsid w:val="00002F51"/>
    <w:rsid w:val="00003D8D"/>
    <w:rsid w:val="00014F58"/>
    <w:rsid w:val="000254F1"/>
    <w:rsid w:val="00025863"/>
    <w:rsid w:val="0002600F"/>
    <w:rsid w:val="00027AD2"/>
    <w:rsid w:val="000311F1"/>
    <w:rsid w:val="000460E0"/>
    <w:rsid w:val="000534B0"/>
    <w:rsid w:val="00053F34"/>
    <w:rsid w:val="00074A96"/>
    <w:rsid w:val="000807C6"/>
    <w:rsid w:val="000846EC"/>
    <w:rsid w:val="00087682"/>
    <w:rsid w:val="00091C1E"/>
    <w:rsid w:val="000962B6"/>
    <w:rsid w:val="000B099D"/>
    <w:rsid w:val="000B6055"/>
    <w:rsid w:val="000C2CA1"/>
    <w:rsid w:val="000D57F9"/>
    <w:rsid w:val="000E3155"/>
    <w:rsid w:val="000F2C03"/>
    <w:rsid w:val="000F7275"/>
    <w:rsid w:val="0010035E"/>
    <w:rsid w:val="00107FF5"/>
    <w:rsid w:val="001256B0"/>
    <w:rsid w:val="001271C7"/>
    <w:rsid w:val="00127D49"/>
    <w:rsid w:val="001354C2"/>
    <w:rsid w:val="001429B6"/>
    <w:rsid w:val="00153FB5"/>
    <w:rsid w:val="001550C1"/>
    <w:rsid w:val="00157CF2"/>
    <w:rsid w:val="00167A59"/>
    <w:rsid w:val="00170045"/>
    <w:rsid w:val="0017679A"/>
    <w:rsid w:val="00182D0B"/>
    <w:rsid w:val="001832C0"/>
    <w:rsid w:val="001848B8"/>
    <w:rsid w:val="0019233D"/>
    <w:rsid w:val="001A65A6"/>
    <w:rsid w:val="001B2FBC"/>
    <w:rsid w:val="001B5CEF"/>
    <w:rsid w:val="001C3B89"/>
    <w:rsid w:val="001D02A4"/>
    <w:rsid w:val="001D0FDE"/>
    <w:rsid w:val="001D54AD"/>
    <w:rsid w:val="001F2FEC"/>
    <w:rsid w:val="00203802"/>
    <w:rsid w:val="002070AE"/>
    <w:rsid w:val="002106E0"/>
    <w:rsid w:val="002119AA"/>
    <w:rsid w:val="00212C69"/>
    <w:rsid w:val="0021458C"/>
    <w:rsid w:val="002150D9"/>
    <w:rsid w:val="00235000"/>
    <w:rsid w:val="0024141E"/>
    <w:rsid w:val="0024350B"/>
    <w:rsid w:val="002560A0"/>
    <w:rsid w:val="002575AA"/>
    <w:rsid w:val="00264BEC"/>
    <w:rsid w:val="00272C59"/>
    <w:rsid w:val="00276791"/>
    <w:rsid w:val="00282C8A"/>
    <w:rsid w:val="00283354"/>
    <w:rsid w:val="00287BA2"/>
    <w:rsid w:val="00295D1B"/>
    <w:rsid w:val="002A4F68"/>
    <w:rsid w:val="002B35CB"/>
    <w:rsid w:val="002B427A"/>
    <w:rsid w:val="002C0DEB"/>
    <w:rsid w:val="002C795A"/>
    <w:rsid w:val="002D6310"/>
    <w:rsid w:val="002E3BBF"/>
    <w:rsid w:val="002F0D37"/>
    <w:rsid w:val="002F1745"/>
    <w:rsid w:val="00306589"/>
    <w:rsid w:val="003078FC"/>
    <w:rsid w:val="00310B9C"/>
    <w:rsid w:val="0031151D"/>
    <w:rsid w:val="0031424E"/>
    <w:rsid w:val="0031500D"/>
    <w:rsid w:val="00320BDC"/>
    <w:rsid w:val="0032131D"/>
    <w:rsid w:val="00332385"/>
    <w:rsid w:val="00340B44"/>
    <w:rsid w:val="00342FAF"/>
    <w:rsid w:val="00345F9F"/>
    <w:rsid w:val="00353023"/>
    <w:rsid w:val="003606E4"/>
    <w:rsid w:val="00363C77"/>
    <w:rsid w:val="00367B5A"/>
    <w:rsid w:val="003744F9"/>
    <w:rsid w:val="00374ADA"/>
    <w:rsid w:val="00377114"/>
    <w:rsid w:val="00380B17"/>
    <w:rsid w:val="00381394"/>
    <w:rsid w:val="003831D0"/>
    <w:rsid w:val="00391C5E"/>
    <w:rsid w:val="0039376E"/>
    <w:rsid w:val="00394826"/>
    <w:rsid w:val="00396830"/>
    <w:rsid w:val="00397582"/>
    <w:rsid w:val="003A13A5"/>
    <w:rsid w:val="003A25BC"/>
    <w:rsid w:val="003C0CFF"/>
    <w:rsid w:val="003C19F2"/>
    <w:rsid w:val="003D621D"/>
    <w:rsid w:val="003E2982"/>
    <w:rsid w:val="003E3F33"/>
    <w:rsid w:val="003F0CD3"/>
    <w:rsid w:val="003F3843"/>
    <w:rsid w:val="003F5196"/>
    <w:rsid w:val="003F7905"/>
    <w:rsid w:val="00404BA4"/>
    <w:rsid w:val="00407A8A"/>
    <w:rsid w:val="004107D8"/>
    <w:rsid w:val="00424F0D"/>
    <w:rsid w:val="00433313"/>
    <w:rsid w:val="004340F3"/>
    <w:rsid w:val="004374C2"/>
    <w:rsid w:val="00441C84"/>
    <w:rsid w:val="00443312"/>
    <w:rsid w:val="0046721D"/>
    <w:rsid w:val="00467512"/>
    <w:rsid w:val="00473626"/>
    <w:rsid w:val="00476D90"/>
    <w:rsid w:val="0048235E"/>
    <w:rsid w:val="00491876"/>
    <w:rsid w:val="004926D4"/>
    <w:rsid w:val="00495122"/>
    <w:rsid w:val="004A0146"/>
    <w:rsid w:val="004C0C68"/>
    <w:rsid w:val="004D6799"/>
    <w:rsid w:val="004E7257"/>
    <w:rsid w:val="00503B56"/>
    <w:rsid w:val="00512AF2"/>
    <w:rsid w:val="00514852"/>
    <w:rsid w:val="0051498B"/>
    <w:rsid w:val="00517038"/>
    <w:rsid w:val="00531EFF"/>
    <w:rsid w:val="00535873"/>
    <w:rsid w:val="00536903"/>
    <w:rsid w:val="00566734"/>
    <w:rsid w:val="00570DE8"/>
    <w:rsid w:val="005812A3"/>
    <w:rsid w:val="00586E41"/>
    <w:rsid w:val="00587448"/>
    <w:rsid w:val="00596067"/>
    <w:rsid w:val="005A0732"/>
    <w:rsid w:val="005F2FD0"/>
    <w:rsid w:val="00605CE6"/>
    <w:rsid w:val="006236EE"/>
    <w:rsid w:val="006241CA"/>
    <w:rsid w:val="00632263"/>
    <w:rsid w:val="0063476C"/>
    <w:rsid w:val="00634BFF"/>
    <w:rsid w:val="00637779"/>
    <w:rsid w:val="00637AFE"/>
    <w:rsid w:val="00640862"/>
    <w:rsid w:val="00640B0A"/>
    <w:rsid w:val="00640F38"/>
    <w:rsid w:val="00642E63"/>
    <w:rsid w:val="00644F77"/>
    <w:rsid w:val="006509BC"/>
    <w:rsid w:val="00651F42"/>
    <w:rsid w:val="00653D2D"/>
    <w:rsid w:val="006542E3"/>
    <w:rsid w:val="006564BF"/>
    <w:rsid w:val="00656A87"/>
    <w:rsid w:val="00660A69"/>
    <w:rsid w:val="00662023"/>
    <w:rsid w:val="00664517"/>
    <w:rsid w:val="00665E46"/>
    <w:rsid w:val="006750EA"/>
    <w:rsid w:val="00685982"/>
    <w:rsid w:val="00686415"/>
    <w:rsid w:val="006A0281"/>
    <w:rsid w:val="006A4FB2"/>
    <w:rsid w:val="006B3DF8"/>
    <w:rsid w:val="006B75EC"/>
    <w:rsid w:val="006C1CE1"/>
    <w:rsid w:val="006C257B"/>
    <w:rsid w:val="006D443A"/>
    <w:rsid w:val="006D7BFE"/>
    <w:rsid w:val="006E4AEE"/>
    <w:rsid w:val="006E6E52"/>
    <w:rsid w:val="00703682"/>
    <w:rsid w:val="00704B50"/>
    <w:rsid w:val="00711DF2"/>
    <w:rsid w:val="00740E0F"/>
    <w:rsid w:val="00742CD0"/>
    <w:rsid w:val="00747670"/>
    <w:rsid w:val="007476A9"/>
    <w:rsid w:val="007613C8"/>
    <w:rsid w:val="0078139D"/>
    <w:rsid w:val="007867EA"/>
    <w:rsid w:val="007871FE"/>
    <w:rsid w:val="00797685"/>
    <w:rsid w:val="007A1CF5"/>
    <w:rsid w:val="007A28B5"/>
    <w:rsid w:val="007A493B"/>
    <w:rsid w:val="007D34F3"/>
    <w:rsid w:val="007E2E3D"/>
    <w:rsid w:val="007E2EAF"/>
    <w:rsid w:val="007E3C3F"/>
    <w:rsid w:val="007F150D"/>
    <w:rsid w:val="008055D8"/>
    <w:rsid w:val="00810B46"/>
    <w:rsid w:val="00811137"/>
    <w:rsid w:val="00811C5E"/>
    <w:rsid w:val="00816592"/>
    <w:rsid w:val="00830655"/>
    <w:rsid w:val="00832BC6"/>
    <w:rsid w:val="00834092"/>
    <w:rsid w:val="0084553E"/>
    <w:rsid w:val="008647C6"/>
    <w:rsid w:val="00870DAA"/>
    <w:rsid w:val="00871A66"/>
    <w:rsid w:val="00872983"/>
    <w:rsid w:val="00882361"/>
    <w:rsid w:val="00892B25"/>
    <w:rsid w:val="008A1DF4"/>
    <w:rsid w:val="008A73AB"/>
    <w:rsid w:val="008B2C85"/>
    <w:rsid w:val="008C1938"/>
    <w:rsid w:val="008C2B33"/>
    <w:rsid w:val="008D628B"/>
    <w:rsid w:val="008E69A3"/>
    <w:rsid w:val="008F331D"/>
    <w:rsid w:val="008F4548"/>
    <w:rsid w:val="00901C02"/>
    <w:rsid w:val="009157D0"/>
    <w:rsid w:val="009305EB"/>
    <w:rsid w:val="00930E56"/>
    <w:rsid w:val="00931043"/>
    <w:rsid w:val="00937A89"/>
    <w:rsid w:val="00943F3D"/>
    <w:rsid w:val="009526FE"/>
    <w:rsid w:val="009572F3"/>
    <w:rsid w:val="00960A0D"/>
    <w:rsid w:val="009657CC"/>
    <w:rsid w:val="00973431"/>
    <w:rsid w:val="00974440"/>
    <w:rsid w:val="00975460"/>
    <w:rsid w:val="00986357"/>
    <w:rsid w:val="0099699E"/>
    <w:rsid w:val="00997EDC"/>
    <w:rsid w:val="009B748A"/>
    <w:rsid w:val="009C184D"/>
    <w:rsid w:val="009D3367"/>
    <w:rsid w:val="009E562A"/>
    <w:rsid w:val="009E5946"/>
    <w:rsid w:val="009F0A03"/>
    <w:rsid w:val="009F4AAE"/>
    <w:rsid w:val="009F7331"/>
    <w:rsid w:val="00A05957"/>
    <w:rsid w:val="00A06419"/>
    <w:rsid w:val="00A07B7C"/>
    <w:rsid w:val="00A07DD9"/>
    <w:rsid w:val="00A112BE"/>
    <w:rsid w:val="00A13642"/>
    <w:rsid w:val="00A149D3"/>
    <w:rsid w:val="00A22BB9"/>
    <w:rsid w:val="00A306F0"/>
    <w:rsid w:val="00A32584"/>
    <w:rsid w:val="00A341D6"/>
    <w:rsid w:val="00A438E5"/>
    <w:rsid w:val="00A6249C"/>
    <w:rsid w:val="00A67D16"/>
    <w:rsid w:val="00A707D3"/>
    <w:rsid w:val="00A81D22"/>
    <w:rsid w:val="00A83898"/>
    <w:rsid w:val="00A93649"/>
    <w:rsid w:val="00AA1BAC"/>
    <w:rsid w:val="00AA3501"/>
    <w:rsid w:val="00AA388F"/>
    <w:rsid w:val="00AA519D"/>
    <w:rsid w:val="00AA7953"/>
    <w:rsid w:val="00AB2C56"/>
    <w:rsid w:val="00AD1BE0"/>
    <w:rsid w:val="00AD7423"/>
    <w:rsid w:val="00AE6142"/>
    <w:rsid w:val="00AF686A"/>
    <w:rsid w:val="00B026F3"/>
    <w:rsid w:val="00B10FEC"/>
    <w:rsid w:val="00B14B19"/>
    <w:rsid w:val="00B16CF7"/>
    <w:rsid w:val="00B30A6F"/>
    <w:rsid w:val="00B30C62"/>
    <w:rsid w:val="00B33D81"/>
    <w:rsid w:val="00B53A92"/>
    <w:rsid w:val="00B61260"/>
    <w:rsid w:val="00B703CF"/>
    <w:rsid w:val="00B82345"/>
    <w:rsid w:val="00B82762"/>
    <w:rsid w:val="00B970A3"/>
    <w:rsid w:val="00BA2F5C"/>
    <w:rsid w:val="00BA5323"/>
    <w:rsid w:val="00BA622A"/>
    <w:rsid w:val="00BC301F"/>
    <w:rsid w:val="00BC5A45"/>
    <w:rsid w:val="00BC614B"/>
    <w:rsid w:val="00BD5FE4"/>
    <w:rsid w:val="00BE069A"/>
    <w:rsid w:val="00BF0B5C"/>
    <w:rsid w:val="00BF2464"/>
    <w:rsid w:val="00BF46EB"/>
    <w:rsid w:val="00BF714C"/>
    <w:rsid w:val="00C150C3"/>
    <w:rsid w:val="00C2393A"/>
    <w:rsid w:val="00C27767"/>
    <w:rsid w:val="00C30EB9"/>
    <w:rsid w:val="00C35B56"/>
    <w:rsid w:val="00C437FC"/>
    <w:rsid w:val="00C45FF1"/>
    <w:rsid w:val="00C53CEF"/>
    <w:rsid w:val="00C61A0F"/>
    <w:rsid w:val="00C61B37"/>
    <w:rsid w:val="00C62A66"/>
    <w:rsid w:val="00C7174A"/>
    <w:rsid w:val="00C71BC9"/>
    <w:rsid w:val="00C73987"/>
    <w:rsid w:val="00C810C5"/>
    <w:rsid w:val="00C87994"/>
    <w:rsid w:val="00C916C9"/>
    <w:rsid w:val="00CA27C7"/>
    <w:rsid w:val="00CA36D7"/>
    <w:rsid w:val="00CA54B4"/>
    <w:rsid w:val="00CA7DD5"/>
    <w:rsid w:val="00CC7888"/>
    <w:rsid w:val="00CD250E"/>
    <w:rsid w:val="00CD5327"/>
    <w:rsid w:val="00CE347D"/>
    <w:rsid w:val="00CE497F"/>
    <w:rsid w:val="00CF4A18"/>
    <w:rsid w:val="00D00114"/>
    <w:rsid w:val="00D00AC9"/>
    <w:rsid w:val="00D012C4"/>
    <w:rsid w:val="00D04739"/>
    <w:rsid w:val="00D162A3"/>
    <w:rsid w:val="00D17138"/>
    <w:rsid w:val="00D2111C"/>
    <w:rsid w:val="00D26394"/>
    <w:rsid w:val="00D26E77"/>
    <w:rsid w:val="00D36814"/>
    <w:rsid w:val="00D55FCB"/>
    <w:rsid w:val="00D57D62"/>
    <w:rsid w:val="00D63004"/>
    <w:rsid w:val="00D65B50"/>
    <w:rsid w:val="00D72607"/>
    <w:rsid w:val="00D8070E"/>
    <w:rsid w:val="00D87EDD"/>
    <w:rsid w:val="00D96E81"/>
    <w:rsid w:val="00D976A4"/>
    <w:rsid w:val="00DA0A81"/>
    <w:rsid w:val="00DA5CDF"/>
    <w:rsid w:val="00DA7015"/>
    <w:rsid w:val="00DB19F5"/>
    <w:rsid w:val="00DC676B"/>
    <w:rsid w:val="00DC7D17"/>
    <w:rsid w:val="00DD5798"/>
    <w:rsid w:val="00DD6BAF"/>
    <w:rsid w:val="00DE648F"/>
    <w:rsid w:val="00DF600A"/>
    <w:rsid w:val="00E2401B"/>
    <w:rsid w:val="00E241FD"/>
    <w:rsid w:val="00E26F9F"/>
    <w:rsid w:val="00E30DDE"/>
    <w:rsid w:val="00E43EA0"/>
    <w:rsid w:val="00E67A9E"/>
    <w:rsid w:val="00E71E94"/>
    <w:rsid w:val="00E73782"/>
    <w:rsid w:val="00E74314"/>
    <w:rsid w:val="00E80732"/>
    <w:rsid w:val="00E8086C"/>
    <w:rsid w:val="00E863E8"/>
    <w:rsid w:val="00E921D2"/>
    <w:rsid w:val="00E92521"/>
    <w:rsid w:val="00E97A7E"/>
    <w:rsid w:val="00EB1172"/>
    <w:rsid w:val="00EB4E24"/>
    <w:rsid w:val="00EB4EAF"/>
    <w:rsid w:val="00EC1665"/>
    <w:rsid w:val="00ED2676"/>
    <w:rsid w:val="00ED409D"/>
    <w:rsid w:val="00EE29D4"/>
    <w:rsid w:val="00EF0F4A"/>
    <w:rsid w:val="00EF50EA"/>
    <w:rsid w:val="00EF6524"/>
    <w:rsid w:val="00F00236"/>
    <w:rsid w:val="00F06810"/>
    <w:rsid w:val="00F111BB"/>
    <w:rsid w:val="00F11308"/>
    <w:rsid w:val="00F13908"/>
    <w:rsid w:val="00F14027"/>
    <w:rsid w:val="00F1406D"/>
    <w:rsid w:val="00F33168"/>
    <w:rsid w:val="00F37D43"/>
    <w:rsid w:val="00F43786"/>
    <w:rsid w:val="00F4709B"/>
    <w:rsid w:val="00F52892"/>
    <w:rsid w:val="00F638A6"/>
    <w:rsid w:val="00F64355"/>
    <w:rsid w:val="00F66246"/>
    <w:rsid w:val="00F74BF0"/>
    <w:rsid w:val="00F8411F"/>
    <w:rsid w:val="00F84F0F"/>
    <w:rsid w:val="00F95C2C"/>
    <w:rsid w:val="00FA1B68"/>
    <w:rsid w:val="00FA77F1"/>
    <w:rsid w:val="00FB72A2"/>
    <w:rsid w:val="00FC07B8"/>
    <w:rsid w:val="00FC7F8A"/>
    <w:rsid w:val="00FD0C11"/>
    <w:rsid w:val="00FD0D18"/>
    <w:rsid w:val="00FD2B7C"/>
    <w:rsid w:val="00FD4725"/>
    <w:rsid w:val="00FD7271"/>
    <w:rsid w:val="00FE380C"/>
    <w:rsid w:val="00FE3DC2"/>
    <w:rsid w:val="00FE64A6"/>
    <w:rsid w:val="018F205D"/>
    <w:rsid w:val="02C332B8"/>
    <w:rsid w:val="02CA5D05"/>
    <w:rsid w:val="02E01C47"/>
    <w:rsid w:val="039713C7"/>
    <w:rsid w:val="047C774D"/>
    <w:rsid w:val="055C3D6C"/>
    <w:rsid w:val="07492961"/>
    <w:rsid w:val="0AD2011B"/>
    <w:rsid w:val="0BFE118E"/>
    <w:rsid w:val="0C4274CE"/>
    <w:rsid w:val="0CFB58CF"/>
    <w:rsid w:val="0F410916"/>
    <w:rsid w:val="11780488"/>
    <w:rsid w:val="137141F5"/>
    <w:rsid w:val="14A10B0A"/>
    <w:rsid w:val="14D30E23"/>
    <w:rsid w:val="18932E60"/>
    <w:rsid w:val="18C0637A"/>
    <w:rsid w:val="18CB084B"/>
    <w:rsid w:val="19097B9D"/>
    <w:rsid w:val="1A314705"/>
    <w:rsid w:val="1C1F29F1"/>
    <w:rsid w:val="1CA31004"/>
    <w:rsid w:val="1D9E02DC"/>
    <w:rsid w:val="1EE937D9"/>
    <w:rsid w:val="20684AE0"/>
    <w:rsid w:val="21535882"/>
    <w:rsid w:val="217A1C31"/>
    <w:rsid w:val="21863561"/>
    <w:rsid w:val="23C91BCD"/>
    <w:rsid w:val="242552B4"/>
    <w:rsid w:val="27453617"/>
    <w:rsid w:val="27B44BB6"/>
    <w:rsid w:val="29346034"/>
    <w:rsid w:val="2AE35581"/>
    <w:rsid w:val="2D1A7254"/>
    <w:rsid w:val="2E0028ED"/>
    <w:rsid w:val="2E953B7B"/>
    <w:rsid w:val="2F757C4D"/>
    <w:rsid w:val="2F93288D"/>
    <w:rsid w:val="2FAB3C76"/>
    <w:rsid w:val="31DF032C"/>
    <w:rsid w:val="32F67F2B"/>
    <w:rsid w:val="345F39FB"/>
    <w:rsid w:val="35F94C77"/>
    <w:rsid w:val="37307DA0"/>
    <w:rsid w:val="37EB016A"/>
    <w:rsid w:val="399323E8"/>
    <w:rsid w:val="3B9B318E"/>
    <w:rsid w:val="3B9E50AD"/>
    <w:rsid w:val="3CDB292A"/>
    <w:rsid w:val="3D321D80"/>
    <w:rsid w:val="3F88629F"/>
    <w:rsid w:val="40343A2F"/>
    <w:rsid w:val="40B7404A"/>
    <w:rsid w:val="41166D47"/>
    <w:rsid w:val="41395AA3"/>
    <w:rsid w:val="41AE5881"/>
    <w:rsid w:val="41DB1250"/>
    <w:rsid w:val="42144FA0"/>
    <w:rsid w:val="43791341"/>
    <w:rsid w:val="45CE2535"/>
    <w:rsid w:val="4B96350F"/>
    <w:rsid w:val="4BB267CD"/>
    <w:rsid w:val="4BB43E79"/>
    <w:rsid w:val="4D6008A7"/>
    <w:rsid w:val="4E6039A2"/>
    <w:rsid w:val="4F8E5B53"/>
    <w:rsid w:val="4FE8127A"/>
    <w:rsid w:val="50EE17E6"/>
    <w:rsid w:val="538F3C48"/>
    <w:rsid w:val="56480607"/>
    <w:rsid w:val="578D2221"/>
    <w:rsid w:val="5793704A"/>
    <w:rsid w:val="584C1AD2"/>
    <w:rsid w:val="5934151A"/>
    <w:rsid w:val="59EC76FE"/>
    <w:rsid w:val="5A7B6CD4"/>
    <w:rsid w:val="5AEE3BB5"/>
    <w:rsid w:val="5B503CBD"/>
    <w:rsid w:val="5B9F467B"/>
    <w:rsid w:val="5BA11163"/>
    <w:rsid w:val="5CE53B50"/>
    <w:rsid w:val="5DC753C4"/>
    <w:rsid w:val="61221544"/>
    <w:rsid w:val="65630E4C"/>
    <w:rsid w:val="660B1854"/>
    <w:rsid w:val="66C45526"/>
    <w:rsid w:val="687234C5"/>
    <w:rsid w:val="69401815"/>
    <w:rsid w:val="69BB1D1F"/>
    <w:rsid w:val="69C2479E"/>
    <w:rsid w:val="6A8C3DC1"/>
    <w:rsid w:val="6CEF78B5"/>
    <w:rsid w:val="6F842837"/>
    <w:rsid w:val="70C9382B"/>
    <w:rsid w:val="72B46DF4"/>
    <w:rsid w:val="75520067"/>
    <w:rsid w:val="761B087E"/>
    <w:rsid w:val="764B2692"/>
    <w:rsid w:val="776D7533"/>
    <w:rsid w:val="78232A2D"/>
    <w:rsid w:val="789A265C"/>
    <w:rsid w:val="78DE0702"/>
    <w:rsid w:val="7A410F49"/>
    <w:rsid w:val="7DFB1EBB"/>
    <w:rsid w:val="7EB0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5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批注框文本 字符"/>
    <w:link w:val="2"/>
    <w:qFormat/>
    <w:uiPriority w:val="0"/>
    <w:rPr>
      <w:kern w:val="2"/>
      <w:sz w:val="18"/>
      <w:szCs w:val="18"/>
    </w:rPr>
  </w:style>
  <w:style w:type="character" w:customStyle="1" w:styleId="11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12">
    <w:name w:val="页眉 字符"/>
    <w:link w:val="4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Toshiba</Company>
  <Pages>6</Pages>
  <Words>1775</Words>
  <Characters>2012</Characters>
  <Lines>106</Lines>
  <Paragraphs>82</Paragraphs>
  <TotalTime>0</TotalTime>
  <ScaleCrop>false</ScaleCrop>
  <LinksUpToDate>false</LinksUpToDate>
  <CharactersWithSpaces>2074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2024-06-18T08:27:00Z</dcterms:created>
  <dc:creator>user</dc:creator>
  <cp:lastModifiedBy>子兮</cp:lastModifiedBy>
  <cp:lastPrinted>2025-05-27T02:47:03Z</cp:lastPrinted>
  <dcterms:modified xsi:type="dcterms:W3CDTF">2025-05-27T02:48:01Z</dcterms:modified>
  <dc:title>一、试剂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BC9539857AE345E29CB0981402194BDA_13</vt:lpwstr>
  </property>
  <property fmtid="{D5CDD505-2E9C-101B-9397-08002B2CF9AE}" pid="4" name="KSOTemplateDocerSaveRecord">
    <vt:lpwstr>eyJoZGlkIjoiYjc1NzhmYTRhMmJhNTYwZTNhYzYwMjQxMWZkMGE5MDgiLCJ1c2VySWQiOiIyNDEyNjIzNjIifQ==</vt:lpwstr>
  </property>
</Properties>
</file>